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AF0279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7540632" r:id="rId8"/>
        </w:pict>
      </w:r>
      <w:r w:rsidR="00557CC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F0279">
        <w:rPr>
          <w:b/>
        </w:rPr>
        <w:t>от 11 мая 2018г. № 20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B17C6">
        <w:rPr>
          <w:b/>
          <w:sz w:val="28"/>
          <w:szCs w:val="28"/>
        </w:rPr>
        <w:t>34308,50249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02C99">
        <w:rPr>
          <w:sz w:val="28"/>
          <w:szCs w:val="28"/>
        </w:rPr>
        <w:t>34268,50249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B17C6">
        <w:rPr>
          <w:sz w:val="28"/>
          <w:szCs w:val="28"/>
        </w:rPr>
        <w:t>13131,02436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FB17C6">
        <w:rPr>
          <w:sz w:val="28"/>
          <w:szCs w:val="28"/>
        </w:rPr>
        <w:t>34308,50249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B17C6">
        <w:rPr>
          <w:sz w:val="28"/>
          <w:szCs w:val="28"/>
        </w:rPr>
        <w:t>13131,02436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7600,43372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381,94134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47,64677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32,75400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B17C6" w:rsidP="004D61A1">
            <w:pPr>
              <w:snapToGrid w:val="0"/>
              <w:jc w:val="center"/>
            </w:pPr>
            <w:r>
              <w:t>5068,24853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B17C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13131,02436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B17C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13131,02436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1EB1"/>
    <w:rsid w:val="000A6345"/>
    <w:rsid w:val="000D04BD"/>
    <w:rsid w:val="000D6398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57CC7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902C99"/>
    <w:rsid w:val="009071DF"/>
    <w:rsid w:val="00A0246E"/>
    <w:rsid w:val="00A0704C"/>
    <w:rsid w:val="00A50DA2"/>
    <w:rsid w:val="00A62864"/>
    <w:rsid w:val="00A81FFB"/>
    <w:rsid w:val="00AE16D1"/>
    <w:rsid w:val="00AF0279"/>
    <w:rsid w:val="00AF5146"/>
    <w:rsid w:val="00AF51DC"/>
    <w:rsid w:val="00B3191C"/>
    <w:rsid w:val="00B66B8D"/>
    <w:rsid w:val="00B67102"/>
    <w:rsid w:val="00B90746"/>
    <w:rsid w:val="00B9359C"/>
    <w:rsid w:val="00BA0A1B"/>
    <w:rsid w:val="00BA7320"/>
    <w:rsid w:val="00BC6C52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B17C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9E25-AF49-4214-979F-05BE8E91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2018-05-08T06:12:00Z</dcterms:created>
  <dcterms:modified xsi:type="dcterms:W3CDTF">2018-05-11T06:44:00Z</dcterms:modified>
</cp:coreProperties>
</file>